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F2AD" w14:textId="77777777" w:rsidR="00B52F6E" w:rsidRPr="0040425E" w:rsidRDefault="00B52F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5E">
        <w:rPr>
          <w:rFonts w:ascii="Times New Roman" w:hAnsi="Times New Roman" w:cs="Times New Roman"/>
          <w:sz w:val="24"/>
          <w:szCs w:val="24"/>
        </w:rPr>
        <w:t xml:space="preserve"> LEGAL NOTICE</w:t>
      </w:r>
    </w:p>
    <w:p w14:paraId="49B608FC" w14:textId="77777777" w:rsidR="00B52F6E" w:rsidRPr="0040425E" w:rsidRDefault="00B52F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92B24" w14:textId="7AD56DEC" w:rsidR="00C1475B" w:rsidRPr="0040425E" w:rsidRDefault="00C14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5E">
        <w:rPr>
          <w:rFonts w:ascii="Times New Roman" w:hAnsi="Times New Roman" w:cs="Times New Roman"/>
          <w:sz w:val="24"/>
          <w:szCs w:val="24"/>
        </w:rPr>
        <w:t xml:space="preserve">The </w:t>
      </w:r>
      <w:r w:rsidR="002D391B" w:rsidRPr="0040425E">
        <w:rPr>
          <w:rFonts w:ascii="Times New Roman" w:hAnsi="Times New Roman" w:cs="Times New Roman"/>
          <w:sz w:val="24"/>
          <w:szCs w:val="24"/>
        </w:rPr>
        <w:t>Planning Board</w:t>
      </w:r>
      <w:r w:rsidRPr="0040425E">
        <w:rPr>
          <w:rFonts w:ascii="Times New Roman" w:hAnsi="Times New Roman" w:cs="Times New Roman"/>
          <w:sz w:val="24"/>
          <w:szCs w:val="24"/>
        </w:rPr>
        <w:t xml:space="preserve"> of the Town of Manheim</w:t>
      </w:r>
      <w:r w:rsidR="00682009" w:rsidRPr="0040425E">
        <w:rPr>
          <w:rFonts w:ascii="Times New Roman" w:hAnsi="Times New Roman" w:cs="Times New Roman"/>
          <w:sz w:val="24"/>
          <w:szCs w:val="24"/>
        </w:rPr>
        <w:t xml:space="preserve">, </w:t>
      </w:r>
      <w:r w:rsidRPr="0040425E">
        <w:rPr>
          <w:rFonts w:ascii="Times New Roman" w:hAnsi="Times New Roman" w:cs="Times New Roman"/>
          <w:sz w:val="24"/>
          <w:szCs w:val="24"/>
        </w:rPr>
        <w:t>will hold a</w:t>
      </w:r>
      <w:r w:rsidR="00974BF0" w:rsidRPr="0040425E">
        <w:rPr>
          <w:rFonts w:ascii="Times New Roman" w:hAnsi="Times New Roman" w:cs="Times New Roman"/>
          <w:sz w:val="24"/>
          <w:szCs w:val="24"/>
        </w:rPr>
        <w:t xml:space="preserve"> </w:t>
      </w:r>
      <w:r w:rsidR="00B52F6E" w:rsidRPr="0040425E">
        <w:rPr>
          <w:rFonts w:ascii="Times New Roman" w:hAnsi="Times New Roman" w:cs="Times New Roman"/>
          <w:sz w:val="24"/>
          <w:szCs w:val="24"/>
        </w:rPr>
        <w:t>Public H</w:t>
      </w:r>
      <w:r w:rsidR="00682009" w:rsidRPr="0040425E">
        <w:rPr>
          <w:rFonts w:ascii="Times New Roman" w:hAnsi="Times New Roman" w:cs="Times New Roman"/>
          <w:sz w:val="24"/>
          <w:szCs w:val="24"/>
        </w:rPr>
        <w:t>earing</w:t>
      </w:r>
      <w:r w:rsidR="00682009" w:rsidRPr="004042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425E">
        <w:rPr>
          <w:rFonts w:ascii="Times New Roman" w:hAnsi="Times New Roman" w:cs="Times New Roman"/>
          <w:sz w:val="24"/>
          <w:szCs w:val="24"/>
        </w:rPr>
        <w:t xml:space="preserve">on </w:t>
      </w:r>
      <w:r w:rsidR="0040425E" w:rsidRPr="0040425E">
        <w:rPr>
          <w:rFonts w:ascii="Times New Roman" w:hAnsi="Times New Roman" w:cs="Times New Roman"/>
          <w:sz w:val="24"/>
          <w:szCs w:val="24"/>
        </w:rPr>
        <w:t>April 25, 2023</w:t>
      </w:r>
      <w:r w:rsidRPr="0040425E">
        <w:rPr>
          <w:rFonts w:ascii="Times New Roman" w:hAnsi="Times New Roman" w:cs="Times New Roman"/>
          <w:sz w:val="24"/>
          <w:szCs w:val="24"/>
        </w:rPr>
        <w:t xml:space="preserve"> at 6:00 P.M. in connection</w:t>
      </w:r>
      <w:r w:rsidR="00682009" w:rsidRPr="0040425E">
        <w:rPr>
          <w:rFonts w:ascii="Times New Roman" w:hAnsi="Times New Roman" w:cs="Times New Roman"/>
          <w:sz w:val="24"/>
          <w:szCs w:val="24"/>
        </w:rPr>
        <w:t xml:space="preserve"> </w:t>
      </w:r>
      <w:r w:rsidR="00354E2D" w:rsidRPr="0040425E">
        <w:rPr>
          <w:rFonts w:ascii="Times New Roman" w:hAnsi="Times New Roman" w:cs="Times New Roman"/>
          <w:sz w:val="24"/>
          <w:szCs w:val="24"/>
        </w:rPr>
        <w:t xml:space="preserve">with </w:t>
      </w:r>
      <w:r w:rsidR="00B52F6E" w:rsidRPr="0040425E">
        <w:rPr>
          <w:rFonts w:ascii="Times New Roman" w:hAnsi="Times New Roman" w:cs="Times New Roman"/>
          <w:sz w:val="24"/>
          <w:szCs w:val="24"/>
        </w:rPr>
        <w:t>its</w:t>
      </w:r>
      <w:r w:rsidR="002D391B" w:rsidRPr="0040425E">
        <w:rPr>
          <w:rFonts w:ascii="Times New Roman" w:hAnsi="Times New Roman" w:cs="Times New Roman"/>
          <w:sz w:val="24"/>
          <w:szCs w:val="24"/>
        </w:rPr>
        <w:t xml:space="preserve"> review of the </w:t>
      </w:r>
      <w:r w:rsidR="0040425E" w:rsidRPr="0040425E">
        <w:rPr>
          <w:rFonts w:ascii="Times New Roman" w:hAnsi="Times New Roman" w:cs="Times New Roman"/>
          <w:sz w:val="24"/>
          <w:szCs w:val="24"/>
        </w:rPr>
        <w:t>Area Variance</w:t>
      </w:r>
      <w:r w:rsidR="002D391B" w:rsidRPr="0040425E">
        <w:rPr>
          <w:rFonts w:ascii="Times New Roman" w:hAnsi="Times New Roman" w:cs="Times New Roman"/>
          <w:sz w:val="24"/>
          <w:szCs w:val="24"/>
        </w:rPr>
        <w:t xml:space="preserve"> submitted by </w:t>
      </w:r>
      <w:r w:rsidR="0040425E" w:rsidRPr="0040425E">
        <w:rPr>
          <w:rFonts w:ascii="Times New Roman" w:hAnsi="Times New Roman" w:cs="Times New Roman"/>
          <w:sz w:val="24"/>
          <w:szCs w:val="24"/>
        </w:rPr>
        <w:t>James and Debra Victor,</w:t>
      </w:r>
      <w:r w:rsidR="002D391B" w:rsidRPr="0040425E">
        <w:rPr>
          <w:rFonts w:ascii="Times New Roman" w:hAnsi="Times New Roman" w:cs="Times New Roman"/>
          <w:sz w:val="24"/>
          <w:szCs w:val="24"/>
        </w:rPr>
        <w:t xml:space="preserve"> in connection with property they own located at </w:t>
      </w:r>
      <w:r w:rsidR="0040425E" w:rsidRPr="0040425E">
        <w:rPr>
          <w:rFonts w:ascii="Times New Roman" w:hAnsi="Times New Roman" w:cs="Times New Roman"/>
          <w:sz w:val="24"/>
          <w:szCs w:val="24"/>
        </w:rPr>
        <w:t>238 Ashe Road</w:t>
      </w:r>
      <w:r w:rsidR="00323875" w:rsidRPr="0040425E">
        <w:rPr>
          <w:rFonts w:ascii="Times New Roman" w:hAnsi="Times New Roman" w:cs="Times New Roman"/>
          <w:sz w:val="24"/>
          <w:szCs w:val="24"/>
        </w:rPr>
        <w:t xml:space="preserve">, Town of Manheim, New </w:t>
      </w:r>
      <w:proofErr w:type="gramStart"/>
      <w:r w:rsidR="00323875" w:rsidRPr="0040425E">
        <w:rPr>
          <w:rFonts w:ascii="Times New Roman" w:hAnsi="Times New Roman" w:cs="Times New Roman"/>
          <w:sz w:val="24"/>
          <w:szCs w:val="24"/>
        </w:rPr>
        <w:t xml:space="preserve">York </w:t>
      </w:r>
      <w:r w:rsidR="0040425E" w:rsidRPr="004042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425E" w:rsidRPr="0040425E">
        <w:rPr>
          <w:rFonts w:ascii="Times New Roman" w:hAnsi="Times New Roman" w:cs="Times New Roman"/>
          <w:sz w:val="24"/>
          <w:szCs w:val="24"/>
        </w:rPr>
        <w:t xml:space="preserve">  </w:t>
      </w:r>
      <w:r w:rsidRPr="0040425E">
        <w:rPr>
          <w:rFonts w:ascii="Times New Roman" w:hAnsi="Times New Roman" w:cs="Times New Roman"/>
          <w:sz w:val="24"/>
          <w:szCs w:val="24"/>
        </w:rPr>
        <w:t>The p</w:t>
      </w:r>
      <w:r w:rsidR="00974BF0" w:rsidRPr="0040425E">
        <w:rPr>
          <w:rFonts w:ascii="Times New Roman" w:hAnsi="Times New Roman" w:cs="Times New Roman"/>
          <w:sz w:val="24"/>
          <w:szCs w:val="24"/>
        </w:rPr>
        <w:t xml:space="preserve">ublic </w:t>
      </w:r>
      <w:r w:rsidRPr="0040425E">
        <w:rPr>
          <w:rFonts w:ascii="Times New Roman" w:hAnsi="Times New Roman" w:cs="Times New Roman"/>
          <w:sz w:val="24"/>
          <w:szCs w:val="24"/>
        </w:rPr>
        <w:t>may</w:t>
      </w:r>
      <w:r w:rsidR="00725DCD" w:rsidRPr="0040425E">
        <w:rPr>
          <w:rFonts w:ascii="Times New Roman" w:hAnsi="Times New Roman" w:cs="Times New Roman"/>
          <w:sz w:val="24"/>
          <w:szCs w:val="24"/>
        </w:rPr>
        <w:t xml:space="preserve"> attend in person.  </w:t>
      </w:r>
      <w:r w:rsidRPr="0040425E">
        <w:rPr>
          <w:rFonts w:ascii="Times New Roman" w:hAnsi="Times New Roman" w:cs="Times New Roman"/>
          <w:sz w:val="24"/>
          <w:szCs w:val="24"/>
        </w:rPr>
        <w:t xml:space="preserve">Public comments can be made by </w:t>
      </w:r>
      <w:r w:rsidR="00974BF0" w:rsidRPr="0040425E">
        <w:rPr>
          <w:rFonts w:ascii="Times New Roman" w:hAnsi="Times New Roman" w:cs="Times New Roman"/>
          <w:sz w:val="24"/>
          <w:szCs w:val="24"/>
        </w:rPr>
        <w:t>members of the public</w:t>
      </w:r>
      <w:r w:rsidRPr="0040425E">
        <w:rPr>
          <w:rFonts w:ascii="Times New Roman" w:hAnsi="Times New Roman" w:cs="Times New Roman"/>
          <w:sz w:val="24"/>
          <w:szCs w:val="24"/>
        </w:rPr>
        <w:t xml:space="preserve"> attending</w:t>
      </w:r>
      <w:r w:rsidR="00A66E55" w:rsidRPr="0040425E">
        <w:rPr>
          <w:rFonts w:ascii="Times New Roman" w:hAnsi="Times New Roman" w:cs="Times New Roman"/>
          <w:sz w:val="24"/>
          <w:szCs w:val="24"/>
        </w:rPr>
        <w:t xml:space="preserve"> in person</w:t>
      </w:r>
      <w:r w:rsidRPr="0040425E">
        <w:rPr>
          <w:rFonts w:ascii="Times New Roman" w:hAnsi="Times New Roman" w:cs="Times New Roman"/>
          <w:sz w:val="24"/>
          <w:szCs w:val="24"/>
        </w:rPr>
        <w:t xml:space="preserve"> during the Public Comment portion of the </w:t>
      </w:r>
      <w:r w:rsidR="009D1371" w:rsidRPr="0040425E">
        <w:rPr>
          <w:rFonts w:ascii="Times New Roman" w:hAnsi="Times New Roman" w:cs="Times New Roman"/>
          <w:sz w:val="24"/>
          <w:szCs w:val="24"/>
        </w:rPr>
        <w:t>hearing</w:t>
      </w:r>
      <w:r w:rsidR="00354E2D" w:rsidRPr="0040425E">
        <w:rPr>
          <w:rFonts w:ascii="Times New Roman" w:hAnsi="Times New Roman" w:cs="Times New Roman"/>
          <w:sz w:val="24"/>
          <w:szCs w:val="24"/>
        </w:rPr>
        <w:t>.</w:t>
      </w:r>
      <w:r w:rsidR="009D1371" w:rsidRPr="00404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6A2AD" w14:textId="77777777" w:rsidR="00A66E55" w:rsidRPr="0040425E" w:rsidRDefault="00A66E55" w:rsidP="00C053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8E6D6" w14:textId="569F15CA" w:rsidR="00C1475B" w:rsidRPr="0040425E" w:rsidRDefault="00B52F6E" w:rsidP="00C1475B">
      <w:pPr>
        <w:rPr>
          <w:rFonts w:ascii="Times New Roman" w:hAnsi="Times New Roman" w:cs="Times New Roman"/>
          <w:sz w:val="24"/>
          <w:szCs w:val="24"/>
        </w:rPr>
      </w:pPr>
      <w:r w:rsidRPr="0040425E">
        <w:rPr>
          <w:rFonts w:ascii="Times New Roman" w:hAnsi="Times New Roman" w:cs="Times New Roman"/>
          <w:sz w:val="24"/>
          <w:szCs w:val="24"/>
        </w:rPr>
        <w:t>PLEASE TAKE FURTHER NOTICE that</w:t>
      </w:r>
      <w:r w:rsidR="00725DCD" w:rsidRPr="0040425E">
        <w:rPr>
          <w:rFonts w:ascii="Times New Roman" w:hAnsi="Times New Roman" w:cs="Times New Roman"/>
          <w:sz w:val="24"/>
          <w:szCs w:val="24"/>
        </w:rPr>
        <w:t xml:space="preserve"> a </w:t>
      </w:r>
      <w:r w:rsidR="00323875" w:rsidRPr="0040425E">
        <w:rPr>
          <w:rFonts w:ascii="Times New Roman" w:hAnsi="Times New Roman" w:cs="Times New Roman"/>
          <w:sz w:val="24"/>
          <w:szCs w:val="24"/>
        </w:rPr>
        <w:t>Planning Board</w:t>
      </w:r>
      <w:r w:rsidR="00E81095" w:rsidRPr="0040425E">
        <w:rPr>
          <w:rFonts w:ascii="Times New Roman" w:hAnsi="Times New Roman" w:cs="Times New Roman"/>
          <w:sz w:val="24"/>
          <w:szCs w:val="24"/>
        </w:rPr>
        <w:t xml:space="preserve"> </w:t>
      </w:r>
      <w:r w:rsidR="0040425E" w:rsidRPr="0040425E">
        <w:rPr>
          <w:rFonts w:ascii="Times New Roman" w:hAnsi="Times New Roman" w:cs="Times New Roman"/>
          <w:sz w:val="24"/>
          <w:szCs w:val="24"/>
        </w:rPr>
        <w:t xml:space="preserve">and Zoning Board of Appeals </w:t>
      </w:r>
      <w:r w:rsidR="00E81095" w:rsidRPr="0040425E">
        <w:rPr>
          <w:rFonts w:ascii="Times New Roman" w:hAnsi="Times New Roman" w:cs="Times New Roman"/>
          <w:sz w:val="24"/>
          <w:szCs w:val="24"/>
        </w:rPr>
        <w:t>will hold a</w:t>
      </w:r>
      <w:r w:rsidR="00725DCD" w:rsidRPr="0040425E">
        <w:rPr>
          <w:rFonts w:ascii="Times New Roman" w:hAnsi="Times New Roman" w:cs="Times New Roman"/>
          <w:sz w:val="24"/>
          <w:szCs w:val="24"/>
        </w:rPr>
        <w:t xml:space="preserve"> meeting immediately following the public hearing on </w:t>
      </w:r>
      <w:r w:rsidR="0040425E" w:rsidRPr="0040425E">
        <w:rPr>
          <w:rFonts w:ascii="Times New Roman" w:hAnsi="Times New Roman" w:cs="Times New Roman"/>
          <w:sz w:val="24"/>
          <w:szCs w:val="24"/>
        </w:rPr>
        <w:t>April 25, 2023</w:t>
      </w:r>
      <w:r w:rsidR="00323875" w:rsidRPr="0040425E">
        <w:rPr>
          <w:rFonts w:ascii="Times New Roman" w:hAnsi="Times New Roman" w:cs="Times New Roman"/>
          <w:sz w:val="24"/>
          <w:szCs w:val="24"/>
        </w:rPr>
        <w:t>.</w:t>
      </w:r>
    </w:p>
    <w:p w14:paraId="5A7B22B0" w14:textId="77777777" w:rsidR="006D6443" w:rsidRPr="0040425E" w:rsidRDefault="006D6443">
      <w:pPr>
        <w:rPr>
          <w:sz w:val="24"/>
          <w:szCs w:val="24"/>
        </w:rPr>
      </w:pPr>
    </w:p>
    <w:sectPr w:rsidR="006D6443" w:rsidRPr="0040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FF095F5-39E9-47A0-A917-96AE6FB99AFA}"/>
    <w:docVar w:name="dgnword-eventsink" w:val="2075853506800"/>
    <w:docVar w:name="dgnword-lastRevisionsView" w:val="0"/>
  </w:docVars>
  <w:rsids>
    <w:rsidRoot w:val="00C1475B"/>
    <w:rsid w:val="00042704"/>
    <w:rsid w:val="001265E7"/>
    <w:rsid w:val="002D391B"/>
    <w:rsid w:val="00323875"/>
    <w:rsid w:val="00354E2D"/>
    <w:rsid w:val="003675A7"/>
    <w:rsid w:val="003A089D"/>
    <w:rsid w:val="0040425E"/>
    <w:rsid w:val="00682009"/>
    <w:rsid w:val="006D6443"/>
    <w:rsid w:val="00703AD5"/>
    <w:rsid w:val="00725DCD"/>
    <w:rsid w:val="00777D12"/>
    <w:rsid w:val="007E1EB0"/>
    <w:rsid w:val="008947B4"/>
    <w:rsid w:val="00974BF0"/>
    <w:rsid w:val="009D1371"/>
    <w:rsid w:val="00A66E55"/>
    <w:rsid w:val="00B105C5"/>
    <w:rsid w:val="00B42938"/>
    <w:rsid w:val="00B52F6E"/>
    <w:rsid w:val="00C05399"/>
    <w:rsid w:val="00C1475B"/>
    <w:rsid w:val="00D56EC0"/>
    <w:rsid w:val="00D5727B"/>
    <w:rsid w:val="00D679D1"/>
    <w:rsid w:val="00DA140D"/>
    <w:rsid w:val="00E81095"/>
    <w:rsid w:val="00EE10C2"/>
    <w:rsid w:val="00F2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E904"/>
  <w15:chartTrackingRefBased/>
  <w15:docId w15:val="{A77EB1B5-6AAF-4EBB-AC94-A2B43709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7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7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4B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77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Ayers</dc:creator>
  <cp:keywords/>
  <dc:description/>
  <cp:lastModifiedBy>Manheim Clerk</cp:lastModifiedBy>
  <cp:revision>2</cp:revision>
  <cp:lastPrinted>2023-04-13T18:55:00Z</cp:lastPrinted>
  <dcterms:created xsi:type="dcterms:W3CDTF">2023-04-13T18:56:00Z</dcterms:created>
  <dcterms:modified xsi:type="dcterms:W3CDTF">2023-04-13T18:56:00Z</dcterms:modified>
</cp:coreProperties>
</file>